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40" w:type="dxa"/>
        <w:tblLook w:val="04A0" w:firstRow="1" w:lastRow="0" w:firstColumn="1" w:lastColumn="0" w:noHBand="0" w:noVBand="1"/>
      </w:tblPr>
      <w:tblGrid>
        <w:gridCol w:w="2780"/>
        <w:gridCol w:w="6660"/>
      </w:tblGrid>
      <w:tr w:rsidR="003131A1" w:rsidRPr="001A2B64" w14:paraId="09DE45BF" w14:textId="77777777" w:rsidTr="00C30F7D">
        <w:trPr>
          <w:trHeight w:val="737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63B2C" w14:textId="77777777" w:rsidR="003131A1" w:rsidRPr="003131A1" w:rsidRDefault="003131A1" w:rsidP="00C30F7D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74D8FD85" w14:textId="77777777" w:rsidR="003131A1" w:rsidRPr="001A2B64" w:rsidRDefault="003131A1" w:rsidP="00C30F7D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</w:rPr>
              <w:t>Pre-Lab 02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2BECB" w14:textId="77777777" w:rsidR="003131A1" w:rsidRPr="001A2B64" w:rsidRDefault="003131A1" w:rsidP="00C30F7D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3131A1" w:rsidRPr="001A2B64" w14:paraId="05F375B8" w14:textId="77777777" w:rsidTr="00C30F7D">
        <w:trPr>
          <w:trHeight w:val="1496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F265541" w14:textId="77777777" w:rsidR="003131A1" w:rsidRPr="001A2B64" w:rsidRDefault="003131A1" w:rsidP="00C30F7D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96"/>
                <w:szCs w:val="96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96"/>
                <w:szCs w:val="96"/>
              </w:rPr>
              <w:t>2</w:t>
            </w:r>
          </w:p>
        </w:tc>
        <w:tc>
          <w:tcPr>
            <w:tcW w:w="6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6CA1602C" w14:textId="77777777" w:rsidR="003131A1" w:rsidRPr="001A2B64" w:rsidRDefault="003131A1" w:rsidP="00C30F7D">
            <w:pPr>
              <w:jc w:val="center"/>
              <w:rPr>
                <w:rFonts w:ascii="Calibri" w:eastAsia="Times New Roman" w:hAnsi="Calibri" w:cs="Times New Roman"/>
                <w:i/>
                <w:iCs/>
                <w:color w:val="FFFFFF"/>
                <w:sz w:val="48"/>
                <w:szCs w:val="48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FFFFFF"/>
                <w:sz w:val="48"/>
                <w:szCs w:val="48"/>
              </w:rPr>
              <w:t>AM, DSB-SC, FDM</w:t>
            </w:r>
          </w:p>
        </w:tc>
      </w:tr>
      <w:tr w:rsidR="003131A1" w:rsidRPr="001A2B64" w14:paraId="691A91A0" w14:textId="77777777" w:rsidTr="00C30F7D">
        <w:trPr>
          <w:trHeight w:val="737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7F7BF86" w14:textId="77777777" w:rsidR="003131A1" w:rsidRPr="001A2B64" w:rsidRDefault="003131A1" w:rsidP="00C30F7D">
            <w:pPr>
              <w:rPr>
                <w:rFonts w:ascii="Calibri" w:eastAsia="Times New Roman" w:hAnsi="Calibri" w:cs="Times New Roman"/>
                <w:color w:val="000000"/>
              </w:rPr>
            </w:pPr>
            <w:r w:rsidRPr="001A2B6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B73EA" w14:textId="77777777" w:rsidR="003131A1" w:rsidRPr="001A2B64" w:rsidRDefault="003131A1" w:rsidP="00C30F7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Advanced Wireless Lab</w:t>
            </w:r>
          </w:p>
        </w:tc>
      </w:tr>
      <w:tr w:rsidR="003131A1" w:rsidRPr="001A2B64" w14:paraId="765085A5" w14:textId="77777777" w:rsidTr="00C30F7D">
        <w:trPr>
          <w:trHeight w:val="407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19B1D" w14:textId="77777777" w:rsidR="003131A1" w:rsidRPr="001A2B64" w:rsidRDefault="003131A1" w:rsidP="003131A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A2B64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TLEN 5830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44B88845" w14:textId="77777777" w:rsidR="003131A1" w:rsidRPr="001A2B64" w:rsidRDefault="003131A1" w:rsidP="003131A1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1A2B6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131A1" w:rsidRPr="001A2B64" w14:paraId="34D3D3E4" w14:textId="77777777" w:rsidTr="00C30F7D">
        <w:trPr>
          <w:trHeight w:val="50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40F32" w14:textId="77777777" w:rsidR="003131A1" w:rsidRPr="001A2B64" w:rsidRDefault="003131A1" w:rsidP="00C30F7D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Advanced </w:t>
            </w:r>
            <w:r w:rsidRPr="001A2B64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Wireless Systems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24679535" w14:textId="77777777" w:rsidR="003131A1" w:rsidRPr="001A2B64" w:rsidRDefault="003131A1" w:rsidP="00C30F7D">
            <w:pPr>
              <w:rPr>
                <w:rFonts w:ascii="Calibri" w:eastAsia="Times New Roman" w:hAnsi="Calibri" w:cs="Times New Roman"/>
                <w:color w:val="000000"/>
              </w:rPr>
            </w:pPr>
            <w:r w:rsidRPr="001A2B6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3D74B02A" w14:textId="77777777" w:rsidR="003131A1" w:rsidRDefault="003131A1" w:rsidP="003131A1"/>
    <w:p w14:paraId="5538C765" w14:textId="77777777" w:rsidR="005902C1" w:rsidRDefault="005902C1" w:rsidP="003131A1"/>
    <w:p w14:paraId="7D426692" w14:textId="63303523" w:rsidR="00B57C85" w:rsidRPr="005902C1" w:rsidRDefault="009B36E6" w:rsidP="00B03AF8">
      <w:pPr>
        <w:outlineLvl w:val="0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902C1">
        <w:rPr>
          <w:rFonts w:ascii="Times New Roman" w:hAnsi="Times New Roman" w:cs="Times New Roman"/>
          <w:b/>
          <w:sz w:val="40"/>
          <w:szCs w:val="40"/>
          <w:u w:val="single"/>
        </w:rPr>
        <w:t>Amplitude M</w:t>
      </w:r>
      <w:r w:rsidR="00596AAB" w:rsidRPr="005902C1">
        <w:rPr>
          <w:rFonts w:ascii="Times New Roman" w:hAnsi="Times New Roman" w:cs="Times New Roman"/>
          <w:b/>
          <w:sz w:val="40"/>
          <w:szCs w:val="40"/>
          <w:u w:val="single"/>
        </w:rPr>
        <w:t>odulation</w:t>
      </w:r>
    </w:p>
    <w:p w14:paraId="7E463FF6" w14:textId="77777777" w:rsidR="005902C1" w:rsidRDefault="005902C1">
      <w:pPr>
        <w:rPr>
          <w:rFonts w:ascii="Times New Roman" w:hAnsi="Times New Roman" w:cs="Times New Roman"/>
          <w:sz w:val="24"/>
          <w:szCs w:val="24"/>
        </w:rPr>
      </w:pPr>
    </w:p>
    <w:p w14:paraId="45499249" w14:textId="628257C5" w:rsidR="005902C1" w:rsidRDefault="005902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basis for analog signaling is a continuous constant-frequency signal known as the carrier signal:</w:t>
      </w:r>
    </w:p>
    <w:p w14:paraId="6810AB23" w14:textId="4937535F" w:rsidR="005902C1" w:rsidRDefault="005902C1" w:rsidP="005902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frequency of the carrier signal is chosen to be compatible with the transmission medium</w:t>
      </w:r>
    </w:p>
    <w:p w14:paraId="6EEE5B74" w14:textId="5DB213D6" w:rsidR="005902C1" w:rsidRDefault="005902C1" w:rsidP="005902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case of wireless communications, frequencies must also be used as specified by regulatory agencies</w:t>
      </w:r>
    </w:p>
    <w:p w14:paraId="3BAFEE93" w14:textId="667EA48E" w:rsidR="005902C1" w:rsidRPr="005902C1" w:rsidRDefault="005902C1" w:rsidP="005902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(information) may be transmitted using a carrier signal by the process of </w:t>
      </w:r>
      <w:r>
        <w:rPr>
          <w:rFonts w:ascii="Times New Roman" w:hAnsi="Times New Roman" w:cs="Times New Roman"/>
          <w:b/>
          <w:sz w:val="24"/>
          <w:szCs w:val="24"/>
        </w:rPr>
        <w:t>modulation</w:t>
      </w:r>
    </w:p>
    <w:p w14:paraId="13AFD32F" w14:textId="77777777" w:rsidR="005902C1" w:rsidRDefault="005902C1" w:rsidP="005902C1">
      <w:pPr>
        <w:rPr>
          <w:rFonts w:ascii="Times New Roman" w:hAnsi="Times New Roman" w:cs="Times New Roman"/>
          <w:sz w:val="24"/>
          <w:szCs w:val="24"/>
        </w:rPr>
      </w:pPr>
    </w:p>
    <w:p w14:paraId="6F26AA08" w14:textId="276F8ED7" w:rsidR="005902C1" w:rsidRPr="005902C1" w:rsidRDefault="005902C1" w:rsidP="005902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Modulation is the process of encoding source data onto a carrier signal with frequency 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c</w:t>
      </w:r>
      <w:r>
        <w:rPr>
          <w:rFonts w:ascii="Times New Roman" w:hAnsi="Times New Roman" w:cs="Times New Roman"/>
          <w:sz w:val="24"/>
          <w:szCs w:val="24"/>
        </w:rPr>
        <w:t>.  All modulation techniques involve sending information by changing one or more of the three fundamental frequency domain parameters: amplitude, frequency, phase.</w:t>
      </w:r>
    </w:p>
    <w:p w14:paraId="327DD39D" w14:textId="45B80F77" w:rsidR="005902C1" w:rsidRDefault="005902C1" w:rsidP="00261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1363554" wp14:editId="234C7A11">
            <wp:extent cx="5943600" cy="16116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7-01-23 at 8.19.25 P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1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BF764" w14:textId="523E08C3" w:rsidR="005902C1" w:rsidRPr="00261C99" w:rsidRDefault="00261C99" w:rsidP="00261C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 1 - Modulation onto an analog signal</w:t>
      </w:r>
    </w:p>
    <w:p w14:paraId="16496CFE" w14:textId="77777777" w:rsidR="00261C99" w:rsidRDefault="00261C99">
      <w:pPr>
        <w:rPr>
          <w:rFonts w:ascii="Times New Roman" w:hAnsi="Times New Roman" w:cs="Times New Roman"/>
          <w:sz w:val="24"/>
          <w:szCs w:val="24"/>
        </w:rPr>
      </w:pPr>
    </w:p>
    <w:p w14:paraId="365C06B1" w14:textId="10C04A8D" w:rsidR="005902C1" w:rsidRDefault="005902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input signal </w:t>
      </w:r>
      <w:r>
        <w:rPr>
          <w:rFonts w:ascii="Times New Roman" w:hAnsi="Times New Roman" w:cs="Times New Roman"/>
          <w:i/>
          <w:sz w:val="24"/>
          <w:szCs w:val="24"/>
        </w:rPr>
        <w:t>m(t)</w:t>
      </w:r>
      <w:r>
        <w:rPr>
          <w:rFonts w:ascii="Times New Roman" w:hAnsi="Times New Roman" w:cs="Times New Roman"/>
          <w:sz w:val="24"/>
          <w:szCs w:val="24"/>
        </w:rPr>
        <w:t xml:space="preserve"> may be analog or digital and is called the modulating or baseband signal.  The result of the modulating the carrier signal is called the modulated signal </w:t>
      </w:r>
      <w:r>
        <w:rPr>
          <w:rFonts w:ascii="Times New Roman" w:hAnsi="Times New Roman" w:cs="Times New Roman"/>
          <w:i/>
          <w:sz w:val="24"/>
          <w:szCs w:val="24"/>
        </w:rPr>
        <w:t>s(t)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i/>
          <w:sz w:val="24"/>
          <w:szCs w:val="24"/>
        </w:rPr>
        <w:t xml:space="preserve">s(t) </w:t>
      </w:r>
      <w:r>
        <w:rPr>
          <w:rFonts w:ascii="Times New Roman" w:hAnsi="Times New Roman" w:cs="Times New Roman"/>
          <w:sz w:val="24"/>
          <w:szCs w:val="24"/>
        </w:rPr>
        <w:t xml:space="preserve">is a bandlimited (bandpass) signal.  The location of the bandwidth on the spectrum is related to 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and is often (usually) centered on 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CEE2D7" w14:textId="77777777" w:rsidR="009928ED" w:rsidRDefault="009928ED">
      <w:pPr>
        <w:rPr>
          <w:rFonts w:ascii="Times New Roman" w:hAnsi="Times New Roman" w:cs="Times New Roman"/>
          <w:sz w:val="24"/>
          <w:szCs w:val="24"/>
        </w:rPr>
      </w:pPr>
    </w:p>
    <w:p w14:paraId="1A798B75" w14:textId="77777777" w:rsidR="00000000" w:rsidRDefault="00C11918" w:rsidP="009928ED">
      <w:pPr>
        <w:rPr>
          <w:rFonts w:ascii="Times New Roman" w:hAnsi="Times New Roman" w:cs="Times New Roman"/>
          <w:sz w:val="24"/>
          <w:szCs w:val="24"/>
        </w:rPr>
      </w:pPr>
      <w:r w:rsidRPr="009928ED">
        <w:rPr>
          <w:rFonts w:ascii="Times New Roman" w:hAnsi="Times New Roman" w:cs="Times New Roman"/>
          <w:sz w:val="24"/>
          <w:szCs w:val="24"/>
        </w:rPr>
        <w:t>Amplitude Modulation</w:t>
      </w:r>
    </w:p>
    <w:p w14:paraId="1B20206A" w14:textId="5585D42C" w:rsidR="009928ED" w:rsidRDefault="009928ED" w:rsidP="009928ED">
      <w:pPr>
        <w:jc w:val="center"/>
        <w:rPr>
          <w:rFonts w:ascii="Times New Roman" w:hAnsi="Times New Roman" w:cs="Times New Roman"/>
          <w:sz w:val="24"/>
          <w:szCs w:val="24"/>
        </w:rPr>
      </w:pPr>
      <w:r w:rsidRPr="009928ED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22FF1402" wp14:editId="45D1EE23">
            <wp:extent cx="3277235" cy="61223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65791" cy="628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83ED3" w14:textId="23747AE5" w:rsidR="009928ED" w:rsidRPr="009928ED" w:rsidRDefault="009928ED" w:rsidP="009928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Where,</w:t>
      </w:r>
    </w:p>
    <w:p w14:paraId="43E7C552" w14:textId="77777777" w:rsidR="00000000" w:rsidRPr="009928ED" w:rsidRDefault="00C11918" w:rsidP="009928ED">
      <w:pPr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28ED">
        <w:rPr>
          <w:rFonts w:ascii="Times New Roman" w:hAnsi="Times New Roman" w:cs="Times New Roman"/>
          <w:sz w:val="24"/>
          <w:szCs w:val="24"/>
        </w:rPr>
        <w:t>cos2π</w:t>
      </w:r>
      <w:proofErr w:type="spellStart"/>
      <w:r w:rsidRPr="009928ED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9928ED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c</w:t>
      </w:r>
      <w:r w:rsidRPr="009928ED">
        <w:rPr>
          <w:rFonts w:ascii="Times New Roman" w:hAnsi="Times New Roman" w:cs="Times New Roman"/>
          <w:i/>
          <w:iCs/>
          <w:sz w:val="24"/>
          <w:szCs w:val="24"/>
        </w:rPr>
        <w:t>t</w:t>
      </w:r>
      <w:proofErr w:type="spellEnd"/>
      <w:r w:rsidRPr="009928ED">
        <w:rPr>
          <w:rFonts w:ascii="Times New Roman" w:hAnsi="Times New Roman" w:cs="Times New Roman"/>
          <w:sz w:val="24"/>
          <w:szCs w:val="24"/>
        </w:rPr>
        <w:t xml:space="preserve"> = carrier</w:t>
      </w:r>
    </w:p>
    <w:p w14:paraId="2D89AF03" w14:textId="610E3D4F" w:rsidR="00000000" w:rsidRPr="009928ED" w:rsidRDefault="00C11918" w:rsidP="009928ED">
      <w:pPr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28ED">
        <w:rPr>
          <w:rFonts w:ascii="Times New Roman" w:hAnsi="Times New Roman" w:cs="Times New Roman"/>
          <w:i/>
          <w:iCs/>
          <w:sz w:val="24"/>
          <w:szCs w:val="24"/>
        </w:rPr>
        <w:t>x(t)</w:t>
      </w:r>
      <w:r w:rsidRPr="009928ED">
        <w:rPr>
          <w:rFonts w:ascii="Times New Roman" w:hAnsi="Times New Roman" w:cs="Times New Roman"/>
          <w:sz w:val="24"/>
          <w:szCs w:val="24"/>
        </w:rPr>
        <w:t xml:space="preserve"> = input </w:t>
      </w:r>
      <w:proofErr w:type="gramStart"/>
      <w:r w:rsidRPr="009928ED">
        <w:rPr>
          <w:rFonts w:ascii="Times New Roman" w:hAnsi="Times New Roman" w:cs="Times New Roman"/>
          <w:sz w:val="24"/>
          <w:szCs w:val="24"/>
        </w:rPr>
        <w:t>signal</w:t>
      </w:r>
      <w:r w:rsidR="00261C99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261C99">
        <w:rPr>
          <w:rFonts w:ascii="Times New Roman" w:hAnsi="Times New Roman" w:cs="Times New Roman"/>
          <w:sz w:val="24"/>
          <w:szCs w:val="24"/>
        </w:rPr>
        <w:t xml:space="preserve">Note: </w:t>
      </w:r>
      <w:r w:rsidR="00261C99">
        <w:rPr>
          <w:rFonts w:ascii="Times New Roman" w:hAnsi="Times New Roman" w:cs="Times New Roman"/>
          <w:i/>
          <w:sz w:val="24"/>
          <w:szCs w:val="24"/>
        </w:rPr>
        <w:t>m(t)</w:t>
      </w:r>
      <w:r w:rsidR="00261C99">
        <w:rPr>
          <w:rFonts w:ascii="Times New Roman" w:hAnsi="Times New Roman" w:cs="Times New Roman"/>
          <w:sz w:val="24"/>
          <w:szCs w:val="24"/>
        </w:rPr>
        <w:t xml:space="preserve"> in Figure 1 above)</w:t>
      </w:r>
    </w:p>
    <w:p w14:paraId="5BCC367C" w14:textId="6CF4A4DF" w:rsidR="00000000" w:rsidRPr="009928ED" w:rsidRDefault="00C11918" w:rsidP="009928ED">
      <w:pPr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928ED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9928ED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a</w:t>
      </w:r>
      <w:proofErr w:type="spellEnd"/>
      <w:r w:rsidRPr="009928ED">
        <w:rPr>
          <w:rFonts w:ascii="Times New Roman" w:hAnsi="Times New Roman" w:cs="Times New Roman"/>
          <w:sz w:val="24"/>
          <w:szCs w:val="24"/>
        </w:rPr>
        <w:t xml:space="preserve"> = modulation index</w:t>
      </w:r>
      <w:r w:rsidR="009928ED">
        <w:rPr>
          <w:rFonts w:ascii="Times New Roman" w:hAnsi="Times New Roman" w:cs="Times New Roman"/>
          <w:sz w:val="24"/>
          <w:szCs w:val="24"/>
        </w:rPr>
        <w:t xml:space="preserve">: </w:t>
      </w:r>
      <w:r w:rsidRPr="009928ED">
        <w:rPr>
          <w:rFonts w:ascii="Times New Roman" w:hAnsi="Times New Roman" w:cs="Times New Roman"/>
          <w:sz w:val="24"/>
          <w:szCs w:val="24"/>
        </w:rPr>
        <w:t>Ratio of amplitude of input signa</w:t>
      </w:r>
      <w:r w:rsidRPr="009928ED">
        <w:rPr>
          <w:rFonts w:ascii="Times New Roman" w:hAnsi="Times New Roman" w:cs="Times New Roman"/>
          <w:sz w:val="24"/>
          <w:szCs w:val="24"/>
        </w:rPr>
        <w:t>l to carrier</w:t>
      </w:r>
    </w:p>
    <w:p w14:paraId="4F34C65C" w14:textId="77777777" w:rsidR="00737373" w:rsidRDefault="00737373">
      <w:pPr>
        <w:rPr>
          <w:rFonts w:ascii="Times New Roman" w:hAnsi="Times New Roman" w:cs="Times New Roman"/>
          <w:sz w:val="24"/>
          <w:szCs w:val="24"/>
        </w:rPr>
      </w:pPr>
    </w:p>
    <w:p w14:paraId="36AA91DC" w14:textId="08A1A278" w:rsidR="00737373" w:rsidRPr="005902C1" w:rsidRDefault="009928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above formulation is commonly referred to as double sideband transmitted carrier, DSBTC.</w:t>
      </w:r>
      <w:r w:rsidR="00261C99">
        <w:rPr>
          <w:rFonts w:ascii="Times New Roman" w:hAnsi="Times New Roman" w:cs="Times New Roman"/>
          <w:sz w:val="24"/>
          <w:szCs w:val="24"/>
        </w:rPr>
        <w:t xml:space="preserve">  Note that the carrier signal and the input signal in the above equation are normalized to unity amplitude.</w:t>
      </w:r>
    </w:p>
    <w:p w14:paraId="1E38BC72" w14:textId="752CBD8C" w:rsidR="00596AAB" w:rsidRPr="00193E6F" w:rsidRDefault="00596AA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93E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Essentially an amplitude modulated wave consists of a radio frequency carrier - a sine wave at one frequency, typically in the radio frequency portion of the spectrum. A modulating wave, which in theory could be another sine wave, typically at a lower frequency is superimposed upon the carrier.</w:t>
      </w:r>
    </w:p>
    <w:p w14:paraId="15CA2B44" w14:textId="6788B268" w:rsidR="00193E6F" w:rsidRDefault="00596AAB" w:rsidP="009928E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1"/>
          <w:shd w:val="clear" w:color="auto" w:fill="FFFFFF"/>
        </w:rPr>
      </w:pPr>
      <w:r w:rsidRPr="00596AAB">
        <w:rPr>
          <w:rFonts w:ascii="Times New Roman" w:eastAsia="Times New Roman" w:hAnsi="Times New Roman" w:cs="Times New Roman"/>
          <w:color w:val="333333"/>
          <w:sz w:val="24"/>
          <w:szCs w:val="24"/>
        </w:rPr>
        <w:t>The equation for the overall modulated signal is obtained by multiplying the carrier and the modulating signal together.</w:t>
      </w:r>
    </w:p>
    <w:p w14:paraId="07EA91B8" w14:textId="77777777" w:rsidR="005143F4" w:rsidRDefault="005143F4" w:rsidP="005143F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1"/>
          <w:shd w:val="clear" w:color="auto" w:fill="FFFFFF"/>
        </w:rPr>
      </w:pPr>
    </w:p>
    <w:p w14:paraId="067CC0C9" w14:textId="77777777" w:rsidR="00596AAB" w:rsidRPr="009B36E6" w:rsidRDefault="0054481C" w:rsidP="00B03AF8">
      <w:pPr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9B36E6">
        <w:rPr>
          <w:rFonts w:ascii="Times New Roman" w:hAnsi="Times New Roman" w:cs="Times New Roman"/>
          <w:b/>
          <w:sz w:val="40"/>
          <w:szCs w:val="40"/>
        </w:rPr>
        <w:lastRenderedPageBreak/>
        <w:t>DSB-SC</w:t>
      </w:r>
    </w:p>
    <w:p w14:paraId="44341ED6" w14:textId="15731BD8" w:rsidR="0054481C" w:rsidRPr="00261C99" w:rsidRDefault="0054481C" w:rsidP="00261C99">
      <w:pPr>
        <w:pStyle w:val="NormalWeb"/>
        <w:shd w:val="clear" w:color="auto" w:fill="FFFFFF"/>
        <w:spacing w:before="120" w:beforeAutospacing="0" w:after="120" w:afterAutospacing="0"/>
        <w:rPr>
          <w:color w:val="252525"/>
        </w:rPr>
      </w:pPr>
      <w:r w:rsidRPr="0054481C">
        <w:rPr>
          <w:bCs/>
          <w:color w:val="252525"/>
        </w:rPr>
        <w:t>Double-sideband suppressed-carrier transmission</w:t>
      </w:r>
      <w:r w:rsidRPr="0054481C">
        <w:rPr>
          <w:rStyle w:val="apple-converted-space"/>
          <w:color w:val="252525"/>
        </w:rPr>
        <w:t> </w:t>
      </w:r>
      <w:r w:rsidRPr="0054481C">
        <w:rPr>
          <w:color w:val="252525"/>
        </w:rPr>
        <w:t>(</w:t>
      </w:r>
      <w:r w:rsidRPr="0054481C">
        <w:rPr>
          <w:bCs/>
          <w:color w:val="252525"/>
        </w:rPr>
        <w:t>DSB-SC</w:t>
      </w:r>
      <w:r w:rsidRPr="0054481C">
        <w:rPr>
          <w:color w:val="252525"/>
        </w:rPr>
        <w:t>) is</w:t>
      </w:r>
      <w:r w:rsidRPr="0054481C">
        <w:rPr>
          <w:rStyle w:val="apple-converted-space"/>
          <w:color w:val="252525"/>
        </w:rPr>
        <w:t> </w:t>
      </w:r>
      <w:r w:rsidRPr="0054481C">
        <w:rPr>
          <w:color w:val="252525"/>
        </w:rPr>
        <w:t>transmission</w:t>
      </w:r>
      <w:r w:rsidRPr="0054481C">
        <w:rPr>
          <w:rStyle w:val="apple-converted-space"/>
          <w:color w:val="252525"/>
        </w:rPr>
        <w:t> </w:t>
      </w:r>
      <w:r w:rsidRPr="0054481C">
        <w:rPr>
          <w:color w:val="252525"/>
        </w:rPr>
        <w:t>in which frequencies produced by</w:t>
      </w:r>
      <w:r w:rsidRPr="0054481C">
        <w:rPr>
          <w:rStyle w:val="apple-converted-space"/>
          <w:color w:val="252525"/>
        </w:rPr>
        <w:t> </w:t>
      </w:r>
      <w:r w:rsidRPr="0054481C">
        <w:rPr>
          <w:color w:val="252525"/>
        </w:rPr>
        <w:t>amplitude modulation</w:t>
      </w:r>
      <w:r w:rsidRPr="0054481C">
        <w:rPr>
          <w:rStyle w:val="apple-converted-space"/>
          <w:color w:val="252525"/>
        </w:rPr>
        <w:t> </w:t>
      </w:r>
      <w:r w:rsidRPr="0054481C">
        <w:rPr>
          <w:color w:val="252525"/>
        </w:rPr>
        <w:t>(AM) are symmetrically spaced above and below the</w:t>
      </w:r>
      <w:r w:rsidRPr="0054481C">
        <w:rPr>
          <w:rStyle w:val="apple-converted-space"/>
          <w:color w:val="252525"/>
        </w:rPr>
        <w:t> </w:t>
      </w:r>
      <w:r w:rsidRPr="0054481C">
        <w:rPr>
          <w:color w:val="252525"/>
        </w:rPr>
        <w:t>carrier frequency</w:t>
      </w:r>
      <w:r w:rsidRPr="0054481C">
        <w:rPr>
          <w:rStyle w:val="apple-converted-space"/>
          <w:color w:val="252525"/>
        </w:rPr>
        <w:t> </w:t>
      </w:r>
      <w:r w:rsidRPr="0054481C">
        <w:rPr>
          <w:color w:val="252525"/>
        </w:rPr>
        <w:t>and the carrier level is reduced to the lowest practical level, ideally being completely suppressed.</w:t>
      </w:r>
      <w:r w:rsidR="00261C99">
        <w:rPr>
          <w:color w:val="252525"/>
        </w:rPr>
        <w:t xml:space="preserve">  </w:t>
      </w:r>
      <w:r w:rsidR="00261C99">
        <w:t>(H</w:t>
      </w:r>
      <w:r w:rsidR="001F59E3">
        <w:t>int: keep A=0 to get the DSB-SC signal from the AM signal)</w:t>
      </w:r>
    </w:p>
    <w:p w14:paraId="1E8FE284" w14:textId="77777777" w:rsidR="001F59E3" w:rsidRPr="001F59E3" w:rsidRDefault="001F59E3">
      <w:pPr>
        <w:rPr>
          <w:rFonts w:ascii="Times New Roman" w:hAnsi="Times New Roman" w:cs="Times New Roman"/>
          <w:b/>
          <w:sz w:val="28"/>
          <w:szCs w:val="24"/>
        </w:rPr>
      </w:pPr>
    </w:p>
    <w:p w14:paraId="10F1B594" w14:textId="77777777" w:rsidR="001F59E3" w:rsidRDefault="001F59E3" w:rsidP="00B03AF8">
      <w:pPr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1F59E3">
        <w:rPr>
          <w:rFonts w:ascii="Times New Roman" w:hAnsi="Times New Roman" w:cs="Times New Roman"/>
          <w:b/>
          <w:sz w:val="28"/>
          <w:szCs w:val="24"/>
        </w:rPr>
        <w:t xml:space="preserve">LabVIEW template </w:t>
      </w:r>
    </w:p>
    <w:p w14:paraId="23CF9727" w14:textId="34E036D2" w:rsidR="001F59E3" w:rsidRPr="001F59E3" w:rsidRDefault="001F59E3">
      <w:pPr>
        <w:rPr>
          <w:rFonts w:ascii="Times New Roman" w:hAnsi="Times New Roman" w:cs="Times New Roman"/>
          <w:sz w:val="24"/>
          <w:szCs w:val="24"/>
        </w:rPr>
      </w:pPr>
      <w:r w:rsidRPr="001F59E3">
        <w:rPr>
          <w:rFonts w:ascii="Times New Roman" w:hAnsi="Times New Roman" w:cs="Times New Roman"/>
          <w:sz w:val="24"/>
          <w:szCs w:val="24"/>
        </w:rPr>
        <w:t>Please use the template given bel</w:t>
      </w:r>
      <w:r>
        <w:rPr>
          <w:rFonts w:ascii="Times New Roman" w:hAnsi="Times New Roman" w:cs="Times New Roman"/>
          <w:sz w:val="24"/>
          <w:szCs w:val="24"/>
        </w:rPr>
        <w:t>ow to generate an AM signal and DSB-SC signal.</w:t>
      </w:r>
      <w:r w:rsidR="009B36E6">
        <w:rPr>
          <w:rFonts w:ascii="Times New Roman" w:hAnsi="Times New Roman" w:cs="Times New Roman"/>
          <w:sz w:val="24"/>
          <w:szCs w:val="24"/>
        </w:rPr>
        <w:t xml:space="preserve"> (note: the NI </w:t>
      </w:r>
      <w:r w:rsidR="008D22E3">
        <w:rPr>
          <w:rFonts w:ascii="Times New Roman" w:hAnsi="Times New Roman" w:cs="Times New Roman"/>
          <w:sz w:val="24"/>
          <w:szCs w:val="24"/>
        </w:rPr>
        <w:t xml:space="preserve">USRP blocks are for interfacing USRP with LabVIEW. </w:t>
      </w:r>
      <w:r w:rsidR="002C5B97">
        <w:rPr>
          <w:rFonts w:ascii="Times New Roman" w:hAnsi="Times New Roman" w:cs="Times New Roman"/>
          <w:sz w:val="24"/>
          <w:szCs w:val="24"/>
        </w:rPr>
        <w:t>For pre-lab, complete the connections required to generate the AM signal and do not worry about interfacing USRP)</w:t>
      </w:r>
    </w:p>
    <w:p w14:paraId="6DE68955" w14:textId="77777777" w:rsidR="001F59E3" w:rsidRDefault="001F59E3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w:drawing>
          <wp:inline distT="0" distB="0" distL="0" distR="0" wp14:anchorId="40C38652" wp14:editId="2804C69E">
            <wp:extent cx="6363970" cy="31178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 schematic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3310" cy="3122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68AFB" w14:textId="77777777" w:rsidR="00261C99" w:rsidRDefault="00261C99" w:rsidP="00B03AF8">
      <w:pPr>
        <w:outlineLvl w:val="0"/>
        <w:rPr>
          <w:rFonts w:ascii="Times New Roman" w:hAnsi="Times New Roman" w:cs="Times New Roman"/>
          <w:b/>
          <w:sz w:val="40"/>
          <w:szCs w:val="40"/>
        </w:rPr>
      </w:pPr>
    </w:p>
    <w:p w14:paraId="459C86EE" w14:textId="77777777" w:rsidR="00261C99" w:rsidRPr="009B36E6" w:rsidRDefault="00261C99" w:rsidP="00261C99">
      <w:pPr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9B36E6">
        <w:rPr>
          <w:rFonts w:ascii="Times New Roman" w:hAnsi="Times New Roman" w:cs="Times New Roman"/>
          <w:b/>
          <w:sz w:val="40"/>
          <w:szCs w:val="40"/>
        </w:rPr>
        <w:t>DSB-SC</w:t>
      </w:r>
    </w:p>
    <w:p w14:paraId="20F12F28" w14:textId="77777777" w:rsidR="00261C99" w:rsidRPr="0054481C" w:rsidRDefault="00261C99" w:rsidP="00261C99">
      <w:pPr>
        <w:pStyle w:val="NormalWeb"/>
        <w:shd w:val="clear" w:color="auto" w:fill="FFFFFF"/>
        <w:spacing w:before="120" w:beforeAutospacing="0" w:after="120" w:afterAutospacing="0"/>
        <w:rPr>
          <w:color w:val="252525"/>
        </w:rPr>
      </w:pPr>
      <w:r w:rsidRPr="0054481C">
        <w:rPr>
          <w:bCs/>
          <w:color w:val="252525"/>
        </w:rPr>
        <w:t>Double-sideband suppressed-carrier transmission</w:t>
      </w:r>
      <w:r w:rsidRPr="0054481C">
        <w:rPr>
          <w:rStyle w:val="apple-converted-space"/>
          <w:color w:val="252525"/>
        </w:rPr>
        <w:t> </w:t>
      </w:r>
      <w:r w:rsidRPr="0054481C">
        <w:rPr>
          <w:color w:val="252525"/>
        </w:rPr>
        <w:t>(</w:t>
      </w:r>
      <w:r w:rsidRPr="0054481C">
        <w:rPr>
          <w:bCs/>
          <w:color w:val="252525"/>
        </w:rPr>
        <w:t>DSB-SC</w:t>
      </w:r>
      <w:r w:rsidRPr="0054481C">
        <w:rPr>
          <w:color w:val="252525"/>
        </w:rPr>
        <w:t>) is</w:t>
      </w:r>
      <w:r w:rsidRPr="0054481C">
        <w:rPr>
          <w:rStyle w:val="apple-converted-space"/>
          <w:color w:val="252525"/>
        </w:rPr>
        <w:t> </w:t>
      </w:r>
      <w:r w:rsidRPr="0054481C">
        <w:rPr>
          <w:color w:val="252525"/>
        </w:rPr>
        <w:t>transmission</w:t>
      </w:r>
      <w:r w:rsidRPr="0054481C">
        <w:rPr>
          <w:rStyle w:val="apple-converted-space"/>
          <w:color w:val="252525"/>
        </w:rPr>
        <w:t> </w:t>
      </w:r>
      <w:r w:rsidRPr="0054481C">
        <w:rPr>
          <w:color w:val="252525"/>
        </w:rPr>
        <w:t>in which frequencies produced by</w:t>
      </w:r>
      <w:r w:rsidRPr="0054481C">
        <w:rPr>
          <w:rStyle w:val="apple-converted-space"/>
          <w:color w:val="252525"/>
        </w:rPr>
        <w:t> </w:t>
      </w:r>
      <w:r w:rsidRPr="0054481C">
        <w:rPr>
          <w:color w:val="252525"/>
        </w:rPr>
        <w:t>amplitude modulation</w:t>
      </w:r>
      <w:r w:rsidRPr="0054481C">
        <w:rPr>
          <w:rStyle w:val="apple-converted-space"/>
          <w:color w:val="252525"/>
        </w:rPr>
        <w:t> </w:t>
      </w:r>
      <w:r w:rsidRPr="0054481C">
        <w:rPr>
          <w:color w:val="252525"/>
        </w:rPr>
        <w:t>(AM) are symmetrically spaced above and below the</w:t>
      </w:r>
      <w:r w:rsidRPr="0054481C">
        <w:rPr>
          <w:rStyle w:val="apple-converted-space"/>
          <w:color w:val="252525"/>
        </w:rPr>
        <w:t> </w:t>
      </w:r>
      <w:r w:rsidRPr="0054481C">
        <w:rPr>
          <w:color w:val="252525"/>
        </w:rPr>
        <w:t>carrier frequency</w:t>
      </w:r>
      <w:r w:rsidRPr="0054481C">
        <w:rPr>
          <w:rStyle w:val="apple-converted-space"/>
          <w:color w:val="252525"/>
        </w:rPr>
        <w:t> </w:t>
      </w:r>
      <w:r w:rsidRPr="0054481C">
        <w:rPr>
          <w:color w:val="252525"/>
        </w:rPr>
        <w:t>and the carrier level is reduced to the lowest practical level, ideally being completely suppressed.</w:t>
      </w:r>
    </w:p>
    <w:p w14:paraId="5FAACB13" w14:textId="77777777" w:rsidR="00261C99" w:rsidRDefault="00261C99" w:rsidP="00261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(hint: keep A=0 to get the DSB-SC signal from the AM signal)</w:t>
      </w:r>
    </w:p>
    <w:p w14:paraId="364D6427" w14:textId="77777777" w:rsidR="00017C34" w:rsidRDefault="00017C34" w:rsidP="00B03AF8">
      <w:pPr>
        <w:outlineLvl w:val="0"/>
        <w:rPr>
          <w:rFonts w:ascii="Times New Roman" w:hAnsi="Times New Roman" w:cs="Times New Roman"/>
          <w:b/>
          <w:sz w:val="40"/>
          <w:szCs w:val="40"/>
        </w:rPr>
      </w:pPr>
    </w:p>
    <w:p w14:paraId="402F7DBC" w14:textId="77777777" w:rsidR="008A29A0" w:rsidRPr="009B36E6" w:rsidRDefault="008A29A0" w:rsidP="00B03AF8">
      <w:pPr>
        <w:outlineLvl w:val="0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9B36E6">
        <w:rPr>
          <w:rFonts w:ascii="Times New Roman" w:hAnsi="Times New Roman" w:cs="Times New Roman"/>
          <w:b/>
          <w:sz w:val="40"/>
          <w:szCs w:val="40"/>
        </w:rPr>
        <w:lastRenderedPageBreak/>
        <w:t>FDM</w:t>
      </w:r>
    </w:p>
    <w:p w14:paraId="78F778E0" w14:textId="77777777" w:rsidR="008A29A0" w:rsidRDefault="008A29A0">
      <w:pPr>
        <w:rPr>
          <w:rFonts w:ascii="Times New Roman" w:hAnsi="Times New Roman" w:cs="Times New Roman"/>
          <w:color w:val="000000" w:themeColor="text1"/>
          <w:sz w:val="24"/>
          <w:szCs w:val="27"/>
          <w:shd w:val="clear" w:color="auto" w:fill="FFFFFF"/>
        </w:rPr>
      </w:pPr>
      <w:r w:rsidRPr="008A29A0">
        <w:rPr>
          <w:rFonts w:ascii="Times New Roman" w:hAnsi="Times New Roman" w:cs="Times New Roman"/>
          <w:color w:val="000000" w:themeColor="text1"/>
          <w:sz w:val="24"/>
          <w:szCs w:val="27"/>
          <w:shd w:val="clear" w:color="auto" w:fill="FFFFFF"/>
        </w:rPr>
        <w:t>Frequency-division multiplexing (FDM) is a scheme in which numerous signals are combined for transmission on a single communications line or channel. Each signal is assigned a different frequency (sub channel) within the main channel.</w:t>
      </w:r>
    </w:p>
    <w:p w14:paraId="48E51293" w14:textId="77777777" w:rsidR="00700BBA" w:rsidRDefault="00700BBA">
      <w:pPr>
        <w:rPr>
          <w:rFonts w:ascii="Times New Roman" w:hAnsi="Times New Roman" w:cs="Times New Roman"/>
          <w:color w:val="000000" w:themeColor="text1"/>
          <w:sz w:val="24"/>
          <w:szCs w:val="27"/>
          <w:shd w:val="clear" w:color="auto" w:fill="FFFFFF"/>
        </w:rPr>
      </w:pPr>
    </w:p>
    <w:p w14:paraId="17066C25" w14:textId="77777777" w:rsidR="008A29A0" w:rsidRDefault="008A29A0" w:rsidP="00B03AF8">
      <w:pPr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1F59E3">
        <w:rPr>
          <w:rFonts w:ascii="Times New Roman" w:hAnsi="Times New Roman" w:cs="Times New Roman"/>
          <w:b/>
          <w:sz w:val="28"/>
          <w:szCs w:val="24"/>
        </w:rPr>
        <w:t xml:space="preserve">LabVIEW template </w:t>
      </w:r>
    </w:p>
    <w:p w14:paraId="6C6F79A4" w14:textId="77777777" w:rsidR="008A29A0" w:rsidRPr="001F59E3" w:rsidRDefault="008A29A0" w:rsidP="008A29A0">
      <w:pPr>
        <w:rPr>
          <w:rFonts w:ascii="Times New Roman" w:hAnsi="Times New Roman" w:cs="Times New Roman"/>
          <w:sz w:val="24"/>
          <w:szCs w:val="24"/>
        </w:rPr>
      </w:pPr>
      <w:r w:rsidRPr="001F59E3">
        <w:rPr>
          <w:rFonts w:ascii="Times New Roman" w:hAnsi="Times New Roman" w:cs="Times New Roman"/>
          <w:sz w:val="24"/>
          <w:szCs w:val="24"/>
        </w:rPr>
        <w:t>Please use the template given bel</w:t>
      </w:r>
      <w:r>
        <w:rPr>
          <w:rFonts w:ascii="Times New Roman" w:hAnsi="Times New Roman" w:cs="Times New Roman"/>
          <w:sz w:val="24"/>
          <w:szCs w:val="24"/>
        </w:rPr>
        <w:t>ow to simulate FDM.</w:t>
      </w:r>
      <w:r w:rsidR="00126BEE">
        <w:rPr>
          <w:rFonts w:ascii="Times New Roman" w:hAnsi="Times New Roman" w:cs="Times New Roman"/>
          <w:sz w:val="24"/>
          <w:szCs w:val="24"/>
        </w:rPr>
        <w:t xml:space="preserve"> (note: do not worry about interfacing USRP for pre-lab)</w:t>
      </w:r>
    </w:p>
    <w:p w14:paraId="0B9A7D3F" w14:textId="77777777" w:rsidR="008A29A0" w:rsidRDefault="008A29A0">
      <w:pPr>
        <w:rPr>
          <w:rFonts w:ascii="Times New Roman" w:hAnsi="Times New Roman" w:cs="Times New Roman"/>
          <w:color w:val="000000" w:themeColor="text1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7"/>
          <w:shd w:val="clear" w:color="auto" w:fill="FFFFFF"/>
        </w:rPr>
        <w:drawing>
          <wp:inline distT="0" distB="0" distL="0" distR="0" wp14:anchorId="5A44522B" wp14:editId="0A11335C">
            <wp:extent cx="6649720" cy="3181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dmschemati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2772" cy="318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2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E1A12"/>
    <w:multiLevelType w:val="hybridMultilevel"/>
    <w:tmpl w:val="BF4A1DBC"/>
    <w:lvl w:ilvl="0" w:tplc="FEAEE7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AE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6C048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0E27FE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FAD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56FD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FE5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B6B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4AF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D6D444D"/>
    <w:multiLevelType w:val="hybridMultilevel"/>
    <w:tmpl w:val="F4AE37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AAB"/>
    <w:rsid w:val="00017C34"/>
    <w:rsid w:val="00126BEE"/>
    <w:rsid w:val="00193E6F"/>
    <w:rsid w:val="001A42BE"/>
    <w:rsid w:val="001F59E3"/>
    <w:rsid w:val="00261C99"/>
    <w:rsid w:val="002C5B97"/>
    <w:rsid w:val="002E64A6"/>
    <w:rsid w:val="003131A1"/>
    <w:rsid w:val="00487BAD"/>
    <w:rsid w:val="004F0AAC"/>
    <w:rsid w:val="005143F4"/>
    <w:rsid w:val="0054481C"/>
    <w:rsid w:val="005902C1"/>
    <w:rsid w:val="00596AAB"/>
    <w:rsid w:val="00617509"/>
    <w:rsid w:val="00687638"/>
    <w:rsid w:val="00700BBA"/>
    <w:rsid w:val="00737373"/>
    <w:rsid w:val="007B0207"/>
    <w:rsid w:val="008A29A0"/>
    <w:rsid w:val="008D22E3"/>
    <w:rsid w:val="00926A03"/>
    <w:rsid w:val="009928ED"/>
    <w:rsid w:val="009B36E6"/>
    <w:rsid w:val="00B03AF8"/>
    <w:rsid w:val="00B56AED"/>
    <w:rsid w:val="00C11918"/>
    <w:rsid w:val="00D22580"/>
    <w:rsid w:val="00D4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C4288"/>
  <w15:chartTrackingRefBased/>
  <w15:docId w15:val="{9BE37AE2-BE20-45C0-BED4-1799A99F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928E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6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4481C"/>
  </w:style>
  <w:style w:type="character" w:styleId="Hyperlink">
    <w:name w:val="Hyperlink"/>
    <w:basedOn w:val="DefaultParagraphFont"/>
    <w:uiPriority w:val="99"/>
    <w:semiHidden/>
    <w:unhideWhenUsed/>
    <w:rsid w:val="005448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0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08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860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752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228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4906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emf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494</Words>
  <Characters>2819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</dc:creator>
  <cp:keywords/>
  <dc:description/>
  <cp:lastModifiedBy>Kevin K Gifford</cp:lastModifiedBy>
  <cp:revision>2</cp:revision>
  <cp:lastPrinted>2017-01-24T15:03:00Z</cp:lastPrinted>
  <dcterms:created xsi:type="dcterms:W3CDTF">2017-01-24T15:34:00Z</dcterms:created>
  <dcterms:modified xsi:type="dcterms:W3CDTF">2017-01-24T15:34:00Z</dcterms:modified>
</cp:coreProperties>
</file>